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96CB3" w14:textId="15D2DC24" w:rsidR="00F61D56" w:rsidRPr="00F61D56" w:rsidRDefault="00F61D56" w:rsidP="00F61D56">
      <w:pPr>
        <w:pStyle w:val="CRCoverPage"/>
        <w:tabs>
          <w:tab w:val="right" w:pos="9639"/>
        </w:tabs>
        <w:spacing w:after="0"/>
        <w:rPr>
          <w:b/>
          <w:i/>
          <w:noProof/>
          <w:sz w:val="28"/>
        </w:rPr>
      </w:pPr>
      <w:r w:rsidRPr="00F61D56">
        <w:rPr>
          <w:b/>
          <w:noProof/>
          <w:sz w:val="24"/>
        </w:rPr>
        <w:t>3GPP TSG-RAN WG2</w:t>
      </w:r>
      <w:r w:rsidRPr="00F61D56">
        <w:rPr>
          <w:rFonts w:cs="Arial"/>
          <w:b/>
          <w:sz w:val="24"/>
          <w:szCs w:val="24"/>
        </w:rPr>
        <w:t xml:space="preserve"> Meeting #103bis</w:t>
      </w:r>
      <w:r w:rsidRPr="00F61D56">
        <w:rPr>
          <w:b/>
          <w:i/>
          <w:noProof/>
          <w:sz w:val="28"/>
        </w:rPr>
        <w:tab/>
        <w:t xml:space="preserve">     </w:t>
      </w:r>
      <w:r w:rsidRPr="00F61D56">
        <w:rPr>
          <w:b/>
          <w:noProof/>
          <w:sz w:val="24"/>
        </w:rPr>
        <w:t>R2-1814080</w:t>
      </w:r>
    </w:p>
    <w:p w14:paraId="761BE0B2" w14:textId="77777777" w:rsidR="00F61D56" w:rsidRPr="00AA713A" w:rsidRDefault="00F61D56" w:rsidP="00F61D56">
      <w:pPr>
        <w:pStyle w:val="Header"/>
        <w:rPr>
          <w:rFonts w:cs="Arial"/>
          <w:b w:val="0"/>
          <w:bCs/>
          <w:sz w:val="24"/>
        </w:rPr>
      </w:pPr>
      <w:r w:rsidRPr="00F61D56">
        <w:rPr>
          <w:rFonts w:cs="Arial"/>
          <w:bCs/>
          <w:sz w:val="24"/>
        </w:rPr>
        <w:t>Chengdu, PRC, 8-12 October 2018</w:t>
      </w:r>
    </w:p>
    <w:p w14:paraId="55DDF9AC" w14:textId="77777777" w:rsidR="00E90E49" w:rsidRPr="00CE0424" w:rsidRDefault="00E90E49" w:rsidP="00357380">
      <w:pPr>
        <w:pStyle w:val="3GPPHeader"/>
      </w:pPr>
    </w:p>
    <w:p w14:paraId="12F7B0F3" w14:textId="77777777" w:rsidR="00B0089C" w:rsidRDefault="00E90E49" w:rsidP="00F64C2B">
      <w:pPr>
        <w:pStyle w:val="3GPPHeader"/>
        <w:rPr>
          <w:sz w:val="22"/>
        </w:rPr>
      </w:pPr>
      <w:r w:rsidRPr="00D55ABF">
        <w:rPr>
          <w:sz w:val="22"/>
        </w:rPr>
        <w:t>Agenda Item:</w:t>
      </w:r>
      <w:r w:rsidRPr="00D55ABF">
        <w:rPr>
          <w:sz w:val="22"/>
        </w:rPr>
        <w:tab/>
      </w:r>
      <w:r w:rsidR="00B0089C" w:rsidRPr="00B0089C">
        <w:rPr>
          <w:sz w:val="22"/>
        </w:rPr>
        <w:t>10.4.1.3.7</w:t>
      </w:r>
    </w:p>
    <w:p w14:paraId="4704A291" w14:textId="32F8EF0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7DD65D3" w14:textId="3E00B71B" w:rsidR="00E90E49" w:rsidRPr="00CE0424" w:rsidRDefault="003D3C45" w:rsidP="00311702">
      <w:pPr>
        <w:pStyle w:val="3GPPHeader"/>
        <w:rPr>
          <w:sz w:val="22"/>
        </w:rPr>
      </w:pPr>
      <w:r w:rsidRPr="00F56767">
        <w:rPr>
          <w:sz w:val="22"/>
        </w:rPr>
        <w:t>Title:</w:t>
      </w:r>
      <w:r w:rsidR="00E90E49" w:rsidRPr="00F56767">
        <w:rPr>
          <w:sz w:val="22"/>
        </w:rPr>
        <w:tab/>
      </w:r>
      <w:r w:rsidR="004828C3" w:rsidRPr="00F56767">
        <w:rPr>
          <w:sz w:val="22"/>
        </w:rPr>
        <w:t>Integrity protection of RRC Release including redirect info</w:t>
      </w:r>
    </w:p>
    <w:p w14:paraId="23981EA1" w14:textId="77777777" w:rsidR="00E90E49" w:rsidRPr="00CE0424" w:rsidRDefault="00E90E49" w:rsidP="00D546FF">
      <w:pPr>
        <w:pStyle w:val="3GPPHeader"/>
        <w:rPr>
          <w:sz w:val="22"/>
        </w:rPr>
      </w:pPr>
      <w:r w:rsidRPr="00D1767E">
        <w:rPr>
          <w:sz w:val="22"/>
        </w:rPr>
        <w:t>Document for:</w:t>
      </w:r>
      <w:r w:rsidRPr="00D1767E">
        <w:rPr>
          <w:sz w:val="22"/>
        </w:rPr>
        <w:tab/>
        <w:t>Discussion, Decision</w:t>
      </w:r>
    </w:p>
    <w:p w14:paraId="1DDBCB33" w14:textId="77777777" w:rsidR="00E90E49" w:rsidRPr="00CE0424" w:rsidRDefault="00E90E49" w:rsidP="00E90E49"/>
    <w:p w14:paraId="140F2CA9" w14:textId="77777777" w:rsidR="00E90E49" w:rsidRPr="00CE0424" w:rsidRDefault="00230D18" w:rsidP="00CE0424">
      <w:pPr>
        <w:pStyle w:val="Heading1"/>
      </w:pPr>
      <w:r>
        <w:t>1</w:t>
      </w:r>
      <w:r>
        <w:tab/>
      </w:r>
      <w:r w:rsidR="00E90E49" w:rsidRPr="00CE0424">
        <w:t>Introduction</w:t>
      </w:r>
    </w:p>
    <w:p w14:paraId="25310DA9" w14:textId="094438CF" w:rsidR="00477768" w:rsidRDefault="00B07F8E" w:rsidP="00CE0424">
      <w:pPr>
        <w:pStyle w:val="BodyText"/>
      </w:pPr>
      <w:r>
        <w:t xml:space="preserve">At the </w:t>
      </w:r>
      <w:proofErr w:type="gramStart"/>
      <w:r>
        <w:t>last meeting</w:t>
      </w:r>
      <w:proofErr w:type="gramEnd"/>
      <w:r>
        <w:t xml:space="preserve"> RAN2 received an LS from SA3 regarding the security of the RRC release with re-direct message. </w:t>
      </w:r>
    </w:p>
    <w:p w14:paraId="662211BF" w14:textId="77777777" w:rsidR="00506CC4" w:rsidRDefault="00506CC4" w:rsidP="00506CC4">
      <w:pPr>
        <w:pStyle w:val="Doc-title"/>
      </w:pPr>
      <w:r w:rsidRPr="00B439A6">
        <w:rPr>
          <w:rFonts w:eastAsia="Times New Roman" w:cs="Arial"/>
          <w:szCs w:val="20"/>
        </w:rPr>
        <w:t> </w:t>
      </w:r>
      <w:hyperlink r:id="rId14" w:tooltip="C:Data3GPPExtractsR2-1813247_S3-182542.doc" w:history="1">
        <w:r w:rsidRPr="00FC6C25">
          <w:rPr>
            <w:rStyle w:val="Hyperlink"/>
          </w:rPr>
          <w:t>R2-1813247</w:t>
        </w:r>
      </w:hyperlink>
      <w:r>
        <w:tab/>
        <w:t>Reply LS on security requirements for RRC connection release (S3-182542; contact: Huawei)</w:t>
      </w:r>
      <w:r>
        <w:tab/>
        <w:t>SA3</w:t>
      </w:r>
      <w:r>
        <w:tab/>
        <w:t>LS in</w:t>
      </w:r>
      <w:r>
        <w:tab/>
        <w:t>Rel-15</w:t>
      </w:r>
      <w:r>
        <w:tab/>
        <w:t>5GS_Ph1-SEC</w:t>
      </w:r>
      <w:r>
        <w:tab/>
        <w:t>To:RAN2</w:t>
      </w:r>
      <w:r>
        <w:tab/>
        <w:t>Cc:RAN3</w:t>
      </w:r>
    </w:p>
    <w:p w14:paraId="440FBEE1" w14:textId="77777777" w:rsidR="00506CC4" w:rsidRDefault="00506CC4" w:rsidP="00506CC4">
      <w:pPr>
        <w:pStyle w:val="Doc-text2"/>
      </w:pPr>
      <w:r>
        <w:t>=&gt;</w:t>
      </w:r>
      <w:r>
        <w:tab/>
        <w:t>How to address these requirement for NR and LTE/5GC can be considered at the next meeting.</w:t>
      </w:r>
    </w:p>
    <w:p w14:paraId="2B1A8632" w14:textId="77777777" w:rsidR="00506CC4" w:rsidRPr="00307690" w:rsidRDefault="00506CC4" w:rsidP="00506CC4">
      <w:pPr>
        <w:pStyle w:val="Doc-text2"/>
      </w:pPr>
      <w:r>
        <w:t>=&gt;</w:t>
      </w:r>
      <w:r>
        <w:tab/>
        <w:t>Noted</w:t>
      </w:r>
    </w:p>
    <w:p w14:paraId="6C659022" w14:textId="77777777" w:rsidR="00DD6F52" w:rsidRDefault="00DD6F52" w:rsidP="00DD6F52">
      <w:pPr>
        <w:pStyle w:val="BodyText"/>
      </w:pPr>
    </w:p>
    <w:p w14:paraId="75CF0169" w14:textId="1F7210C2" w:rsidR="00DD6F52" w:rsidRDefault="00506CC4" w:rsidP="00DD6F52">
      <w:pPr>
        <w:pStyle w:val="BodyText"/>
        <w:rPr>
          <w:rFonts w:cs="Arial"/>
          <w:bCs/>
        </w:rPr>
      </w:pPr>
      <w:r>
        <w:t xml:space="preserve">In the LS it is </w:t>
      </w:r>
      <w:r w:rsidR="00DD6F52">
        <w:t xml:space="preserve">SA3 </w:t>
      </w:r>
      <w:r w:rsidR="00DD6F52">
        <w:rPr>
          <w:rFonts w:cs="Arial"/>
          <w:bCs/>
        </w:rPr>
        <w:t>finds it necessary for RAN2 to ensure that RRC connection release message is at least integrity prote</w:t>
      </w:r>
      <w:bookmarkStart w:id="0" w:name="_GoBack"/>
      <w:bookmarkEnd w:id="0"/>
      <w:r w:rsidR="00DD6F52">
        <w:rPr>
          <w:rFonts w:cs="Arial"/>
          <w:bCs/>
        </w:rPr>
        <w:t>cted</w:t>
      </w:r>
      <w:r w:rsidR="00377D41">
        <w:rPr>
          <w:rFonts w:cs="Arial"/>
          <w:bCs/>
        </w:rPr>
        <w:t xml:space="preserve"> in case it contains information related to re-direction, frequency selection priorities, or carrier de-prioritization</w:t>
      </w:r>
      <w:r w:rsidR="00DD6F52">
        <w:rPr>
          <w:rFonts w:cs="Arial"/>
          <w:bCs/>
        </w:rPr>
        <w:t>. This is required to enable the UE to validate the authenticity of the source of the message and prevent fake base station attack.</w:t>
      </w:r>
      <w:r w:rsidR="004D739C">
        <w:rPr>
          <w:rFonts w:cs="Arial"/>
          <w:bCs/>
        </w:rPr>
        <w:t xml:space="preserve">  </w:t>
      </w:r>
    </w:p>
    <w:p w14:paraId="75F9987F" w14:textId="2B8E7254" w:rsidR="005F5B5C" w:rsidRDefault="005F5B5C" w:rsidP="005F5B5C">
      <w:pPr>
        <w:pStyle w:val="Observation"/>
        <w:rPr>
          <w:lang w:eastAsia="en-US"/>
        </w:rPr>
      </w:pPr>
      <w:bookmarkStart w:id="1" w:name="_Toc525808067"/>
      <w:r>
        <w:rPr>
          <w:lang w:eastAsia="en-US"/>
        </w:rPr>
        <w:t xml:space="preserve">SA3 </w:t>
      </w:r>
      <w:r>
        <w:rPr>
          <w:rFonts w:cs="Arial"/>
          <w:bCs w:val="0"/>
        </w:rPr>
        <w:t>finds it necessary for RAN2 to ensure that RRC connection release message is at least integrity protected in case it contains information related to re-direction, frequency selection priorities, or carrier de-prioritization.</w:t>
      </w:r>
      <w:bookmarkEnd w:id="1"/>
    </w:p>
    <w:p w14:paraId="02D3D44C" w14:textId="04D48437" w:rsidR="00DD6F52" w:rsidRPr="00CE0424" w:rsidRDefault="00513DB5" w:rsidP="00CE0424">
      <w:pPr>
        <w:pStyle w:val="BodyText"/>
      </w:pPr>
      <w:r>
        <w:t>This paper discusses the consequences of this assumption for NR and LTE connected to 5GC.</w:t>
      </w:r>
    </w:p>
    <w:p w14:paraId="65E5E40F" w14:textId="77777777" w:rsidR="004000E8" w:rsidRPr="00CE0424" w:rsidRDefault="00230D18" w:rsidP="00CE0424">
      <w:pPr>
        <w:pStyle w:val="Heading1"/>
      </w:pPr>
      <w:bookmarkStart w:id="2" w:name="_Ref178064866"/>
      <w:r>
        <w:t>2</w:t>
      </w:r>
      <w:r>
        <w:tab/>
      </w:r>
      <w:r w:rsidR="004000E8" w:rsidRPr="00CE0424">
        <w:t>Discussion</w:t>
      </w:r>
      <w:bookmarkEnd w:id="2"/>
    </w:p>
    <w:p w14:paraId="3F6B0138" w14:textId="69F7CAF9" w:rsidR="00F63950" w:rsidRDefault="00230D18" w:rsidP="00F63950">
      <w:pPr>
        <w:pStyle w:val="Heading2"/>
      </w:pPr>
      <w:r>
        <w:t>2.1</w:t>
      </w:r>
      <w:r>
        <w:tab/>
      </w:r>
      <w:r w:rsidR="002F3BB2">
        <w:t>Protection of the RRC release message</w:t>
      </w:r>
    </w:p>
    <w:p w14:paraId="24044281" w14:textId="77777777" w:rsidR="002F3BB2" w:rsidRDefault="002F3BB2" w:rsidP="00196579">
      <w:pPr>
        <w:pStyle w:val="BodyText"/>
      </w:pPr>
      <w:r>
        <w:t>Currently in NR RRC 38.331 the RRC release message is always sent on SRB1, this means that once security has been established the RRC release message is always integrity protected (and encrypted).</w:t>
      </w:r>
    </w:p>
    <w:p w14:paraId="752A5493" w14:textId="0018CA05" w:rsidR="004209F8" w:rsidRDefault="004209F8" w:rsidP="00196579">
      <w:pPr>
        <w:pStyle w:val="BodyText"/>
      </w:pPr>
      <w:r>
        <w:t xml:space="preserve">Prior to security establishment is however </w:t>
      </w:r>
      <w:r w:rsidR="00EA7D7B">
        <w:t xml:space="preserve">it is </w:t>
      </w:r>
      <w:r>
        <w:t>stated in annex B.1</w:t>
      </w:r>
      <w:r w:rsidR="005067CC">
        <w:t xml:space="preserve"> </w:t>
      </w:r>
      <w:proofErr w:type="spellStart"/>
      <w:r w:rsidR="005067CC">
        <w:t>that</w:t>
      </w:r>
      <w:proofErr w:type="spellEnd"/>
      <w:r w:rsidR="005067CC">
        <w:t xml:space="preserve"> the </w:t>
      </w:r>
      <w:proofErr w:type="spellStart"/>
      <w:r w:rsidR="005067CC">
        <w:t>RRCRelese</w:t>
      </w:r>
      <w:proofErr w:type="spellEnd"/>
      <w:r w:rsidR="005067CC">
        <w:t xml:space="preserve"> </w:t>
      </w:r>
      <w:proofErr w:type="spellStart"/>
      <w:r w:rsidR="005067CC">
        <w:t>message</w:t>
      </w:r>
      <w:proofErr w:type="spellEnd"/>
      <w:r w:rsidR="005067CC">
        <w:t xml:space="preserve"> </w:t>
      </w:r>
      <w:proofErr w:type="spellStart"/>
      <w:r w:rsidR="005067CC">
        <w:t>can</w:t>
      </w:r>
      <w:proofErr w:type="spellEnd"/>
      <w:r w:rsidR="005067CC">
        <w:t xml:space="preserve"> be sent without int</w:t>
      </w:r>
      <w:r w:rsidR="00262E35">
        <w:t>egrity protection</w:t>
      </w:r>
      <w:r w:rsidR="0015337A">
        <w:t>. See below</w:t>
      </w:r>
      <w:r>
        <w:t>:</w:t>
      </w:r>
    </w:p>
    <w:tbl>
      <w:tblPr>
        <w:tblW w:w="995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47"/>
        <w:gridCol w:w="567"/>
        <w:gridCol w:w="567"/>
        <w:gridCol w:w="567"/>
        <w:gridCol w:w="6804"/>
      </w:tblGrid>
      <w:tr w:rsidR="005067CC" w:rsidRPr="00D42FE6" w14:paraId="10DC286D" w14:textId="77777777" w:rsidTr="00D6490A">
        <w:trPr>
          <w:cantSplit/>
        </w:trPr>
        <w:tc>
          <w:tcPr>
            <w:tcW w:w="1447" w:type="dxa"/>
            <w:tcBorders>
              <w:top w:val="single" w:sz="4" w:space="0" w:color="808080"/>
              <w:left w:val="single" w:sz="4" w:space="0" w:color="808080"/>
              <w:bottom w:val="single" w:sz="4" w:space="0" w:color="808080"/>
              <w:right w:val="single" w:sz="4" w:space="0" w:color="808080"/>
            </w:tcBorders>
            <w:hideMark/>
          </w:tcPr>
          <w:p w14:paraId="4439AB6F" w14:textId="77777777" w:rsidR="005067CC" w:rsidRPr="00D42FE6" w:rsidRDefault="005067CC" w:rsidP="00474E44">
            <w:pPr>
              <w:pStyle w:val="TAL"/>
              <w:tabs>
                <w:tab w:val="center" w:pos="4820"/>
                <w:tab w:val="right" w:pos="9640"/>
              </w:tabs>
              <w:rPr>
                <w:lang w:eastAsia="en-GB"/>
              </w:rPr>
            </w:pPr>
            <w:proofErr w:type="spellStart"/>
            <w:r w:rsidRPr="00D42FE6">
              <w:rPr>
                <w:lang w:eastAsia="en-GB"/>
              </w:rPr>
              <w:t>RRCRelease</w:t>
            </w:r>
            <w:proofErr w:type="spellEnd"/>
          </w:p>
        </w:tc>
        <w:tc>
          <w:tcPr>
            <w:tcW w:w="567" w:type="dxa"/>
            <w:tcBorders>
              <w:top w:val="single" w:sz="4" w:space="0" w:color="808080"/>
              <w:left w:val="single" w:sz="4" w:space="0" w:color="808080"/>
              <w:bottom w:val="single" w:sz="4" w:space="0" w:color="808080"/>
              <w:right w:val="single" w:sz="4" w:space="0" w:color="808080"/>
            </w:tcBorders>
            <w:hideMark/>
          </w:tcPr>
          <w:p w14:paraId="7372ABF2" w14:textId="77777777" w:rsidR="005067CC" w:rsidRPr="00D42FE6" w:rsidRDefault="005067CC" w:rsidP="00474E44">
            <w:pPr>
              <w:pStyle w:val="TAL"/>
              <w:tabs>
                <w:tab w:val="center" w:pos="4820"/>
                <w:tab w:val="right" w:pos="9640"/>
              </w:tabs>
              <w:rPr>
                <w:lang w:eastAsia="en-GB"/>
              </w:rPr>
            </w:pPr>
            <w:r w:rsidRPr="00D42FE6">
              <w:rPr>
                <w:lang w:eastAsia="en-GB"/>
              </w:rPr>
              <w:t>+</w:t>
            </w:r>
          </w:p>
        </w:tc>
        <w:tc>
          <w:tcPr>
            <w:tcW w:w="567" w:type="dxa"/>
            <w:tcBorders>
              <w:top w:val="single" w:sz="4" w:space="0" w:color="808080"/>
              <w:left w:val="single" w:sz="4" w:space="0" w:color="808080"/>
              <w:bottom w:val="single" w:sz="4" w:space="0" w:color="808080"/>
              <w:right w:val="single" w:sz="4" w:space="0" w:color="808080"/>
            </w:tcBorders>
            <w:hideMark/>
          </w:tcPr>
          <w:p w14:paraId="113B4EF7" w14:textId="77777777" w:rsidR="005067CC" w:rsidRPr="00D42FE6" w:rsidRDefault="005067CC" w:rsidP="00474E44">
            <w:pPr>
              <w:pStyle w:val="TAL"/>
              <w:tabs>
                <w:tab w:val="center" w:pos="4820"/>
                <w:tab w:val="right" w:pos="9640"/>
              </w:tabs>
              <w:rPr>
                <w:lang w:eastAsia="en-GB"/>
              </w:rPr>
            </w:pPr>
            <w:r w:rsidRPr="00D42FE6">
              <w:rPr>
                <w:lang w:eastAsia="en-GB"/>
              </w:rPr>
              <w:t>-</w:t>
            </w:r>
          </w:p>
        </w:tc>
        <w:tc>
          <w:tcPr>
            <w:tcW w:w="567" w:type="dxa"/>
            <w:tcBorders>
              <w:top w:val="single" w:sz="4" w:space="0" w:color="808080"/>
              <w:left w:val="single" w:sz="4" w:space="0" w:color="808080"/>
              <w:bottom w:val="single" w:sz="4" w:space="0" w:color="808080"/>
              <w:right w:val="single" w:sz="4" w:space="0" w:color="808080"/>
            </w:tcBorders>
            <w:hideMark/>
          </w:tcPr>
          <w:p w14:paraId="2B510A83" w14:textId="77777777" w:rsidR="005067CC" w:rsidRPr="00D42FE6" w:rsidRDefault="005067CC" w:rsidP="00474E44">
            <w:pPr>
              <w:pStyle w:val="TAL"/>
              <w:tabs>
                <w:tab w:val="center" w:pos="4820"/>
                <w:tab w:val="right" w:pos="9640"/>
              </w:tabs>
              <w:rPr>
                <w:lang w:eastAsia="en-GB"/>
              </w:rPr>
            </w:pPr>
            <w:r w:rsidRPr="00D42FE6">
              <w:rPr>
                <w:lang w:eastAsia="en-GB"/>
              </w:rPr>
              <w:t>-</w:t>
            </w:r>
          </w:p>
        </w:tc>
        <w:tc>
          <w:tcPr>
            <w:tcW w:w="6804" w:type="dxa"/>
            <w:tcBorders>
              <w:top w:val="single" w:sz="4" w:space="0" w:color="808080"/>
              <w:left w:val="single" w:sz="4" w:space="0" w:color="808080"/>
              <w:bottom w:val="single" w:sz="4" w:space="0" w:color="808080"/>
              <w:right w:val="single" w:sz="4" w:space="0" w:color="808080"/>
            </w:tcBorders>
            <w:hideMark/>
          </w:tcPr>
          <w:p w14:paraId="5F0D0094" w14:textId="77777777" w:rsidR="005067CC" w:rsidRPr="00D42FE6" w:rsidRDefault="005067CC" w:rsidP="00474E44">
            <w:pPr>
              <w:pStyle w:val="TAL"/>
              <w:tabs>
                <w:tab w:val="center" w:pos="4820"/>
                <w:tab w:val="right" w:pos="9640"/>
              </w:tabs>
              <w:rPr>
                <w:lang w:eastAsia="en-GB"/>
              </w:rPr>
            </w:pPr>
            <w:r w:rsidRPr="00D42FE6">
              <w:rPr>
                <w:lang w:eastAsia="en-GB"/>
              </w:rPr>
              <w:t>Justification for P: If the RRC connection only for signalling not requiring DRBs or ciphered messages, or the signalling connection has to be released prematurely, this message is sent as unprotected.</w:t>
            </w:r>
          </w:p>
        </w:tc>
      </w:tr>
    </w:tbl>
    <w:p w14:paraId="2D3A8BC6" w14:textId="12C4BDCF" w:rsidR="00F805CB" w:rsidRDefault="00F805CB" w:rsidP="00F805CB">
      <w:pPr>
        <w:pStyle w:val="BodyText"/>
      </w:pPr>
    </w:p>
    <w:p w14:paraId="4A64A87A" w14:textId="05A3B4A4" w:rsidR="005F5B5C" w:rsidRDefault="005F5B5C" w:rsidP="005F5B5C">
      <w:pPr>
        <w:pStyle w:val="Observation"/>
        <w:rPr>
          <w:lang w:eastAsia="en-US"/>
        </w:rPr>
      </w:pPr>
      <w:bookmarkStart w:id="3" w:name="_Toc525808068"/>
      <w:r>
        <w:rPr>
          <w:lang w:eastAsia="en-US"/>
        </w:rPr>
        <w:lastRenderedPageBreak/>
        <w:t xml:space="preserve">Current </w:t>
      </w:r>
      <w:r w:rsidR="00883CBF">
        <w:rPr>
          <w:lang w:eastAsia="en-US"/>
        </w:rPr>
        <w:t xml:space="preserve">NR </w:t>
      </w:r>
      <w:r>
        <w:rPr>
          <w:lang w:eastAsia="en-US"/>
        </w:rPr>
        <w:t xml:space="preserve">RRC CR </w:t>
      </w:r>
      <w:proofErr w:type="spellStart"/>
      <w:r w:rsidR="00F3535D">
        <w:rPr>
          <w:lang w:eastAsia="en-US"/>
        </w:rPr>
        <w:t>assumes</w:t>
      </w:r>
      <w:proofErr w:type="spellEnd"/>
      <w:r w:rsidR="00F3535D">
        <w:rPr>
          <w:lang w:eastAsia="en-US"/>
        </w:rPr>
        <w:t xml:space="preserve"> </w:t>
      </w:r>
      <w:proofErr w:type="spellStart"/>
      <w:r w:rsidR="00F3535D">
        <w:rPr>
          <w:lang w:eastAsia="en-US"/>
        </w:rPr>
        <w:t>RRCRelease</w:t>
      </w:r>
      <w:proofErr w:type="spellEnd"/>
      <w:r w:rsidR="00F3535D">
        <w:rPr>
          <w:lang w:eastAsia="en-US"/>
        </w:rPr>
        <w:t xml:space="preserve"> </w:t>
      </w:r>
      <w:proofErr w:type="spellStart"/>
      <w:r w:rsidR="00F3535D">
        <w:rPr>
          <w:lang w:eastAsia="en-US"/>
        </w:rPr>
        <w:t>can</w:t>
      </w:r>
      <w:proofErr w:type="spellEnd"/>
      <w:r w:rsidR="00F3535D">
        <w:rPr>
          <w:lang w:eastAsia="en-US"/>
        </w:rPr>
        <w:t xml:space="preserve"> be sent prior to security establishment</w:t>
      </w:r>
      <w:r>
        <w:rPr>
          <w:rFonts w:cs="Arial"/>
          <w:bCs w:val="0"/>
        </w:rPr>
        <w:t>.</w:t>
      </w:r>
      <w:bookmarkEnd w:id="3"/>
    </w:p>
    <w:p w14:paraId="5631C615" w14:textId="6843E701" w:rsidR="00FA1CA5" w:rsidRDefault="001A2CA0" w:rsidP="00FA1CA5">
      <w:pPr>
        <w:pStyle w:val="BodyText"/>
      </w:pPr>
      <w:r>
        <w:t xml:space="preserve">Currently in LTE RRC 36.331 </w:t>
      </w:r>
      <w:r w:rsidR="0050607A">
        <w:t>it is allowed for the network to include Re-direct information in an unprotect</w:t>
      </w:r>
      <w:r w:rsidR="00643FED">
        <w:t xml:space="preserve">ed RRC message. </w:t>
      </w:r>
      <w:r w:rsidR="00FA1CA5">
        <w:t xml:space="preserve">For LTE/5GC a restriction has been introduced about re-direct to GERAN. </w:t>
      </w:r>
    </w:p>
    <w:p w14:paraId="3167A879" w14:textId="37E69BA0" w:rsidR="00883CBF" w:rsidRPr="006B1CC1" w:rsidRDefault="00883CBF" w:rsidP="009B5518">
      <w:pPr>
        <w:pStyle w:val="Observation"/>
        <w:rPr>
          <w:lang w:eastAsia="en-US"/>
        </w:rPr>
      </w:pPr>
      <w:bookmarkStart w:id="4" w:name="_Toc525808069"/>
      <w:r>
        <w:rPr>
          <w:lang w:eastAsia="en-US"/>
        </w:rPr>
        <w:t xml:space="preserve">In LTE it is currently </w:t>
      </w:r>
      <w:proofErr w:type="spellStart"/>
      <w:r>
        <w:rPr>
          <w:lang w:eastAsia="en-US"/>
        </w:rPr>
        <w:t>allowed</w:t>
      </w:r>
      <w:proofErr w:type="spellEnd"/>
      <w:r>
        <w:rPr>
          <w:lang w:eastAsia="en-US"/>
        </w:rPr>
        <w:t xml:space="preserve"> to </w:t>
      </w:r>
      <w:proofErr w:type="spellStart"/>
      <w:r>
        <w:rPr>
          <w:lang w:eastAsia="en-US"/>
        </w:rPr>
        <w:t>send</w:t>
      </w:r>
      <w:proofErr w:type="spellEnd"/>
      <w:r>
        <w:rPr>
          <w:lang w:eastAsia="en-US"/>
        </w:rPr>
        <w:t xml:space="preserve"> </w:t>
      </w:r>
      <w:proofErr w:type="spellStart"/>
      <w:r>
        <w:rPr>
          <w:lang w:eastAsia="en-US"/>
        </w:rPr>
        <w:t>RRCConnectionRelease</w:t>
      </w:r>
      <w:proofErr w:type="spellEnd"/>
      <w:r>
        <w:rPr>
          <w:lang w:eastAsia="en-US"/>
        </w:rPr>
        <w:t xml:space="preserve"> prior to </w:t>
      </w:r>
      <w:proofErr w:type="spellStart"/>
      <w:r>
        <w:rPr>
          <w:lang w:eastAsia="en-US"/>
        </w:rPr>
        <w:t>security</w:t>
      </w:r>
      <w:proofErr w:type="spellEnd"/>
      <w:r>
        <w:rPr>
          <w:lang w:eastAsia="en-US"/>
        </w:rPr>
        <w:t xml:space="preserve"> establishment</w:t>
      </w:r>
      <w:r>
        <w:rPr>
          <w:rFonts w:cs="Arial"/>
        </w:rPr>
        <w:t>.</w:t>
      </w:r>
      <w:bookmarkEnd w:id="4"/>
    </w:p>
    <w:p w14:paraId="5827F72C" w14:textId="76044513" w:rsidR="009B5518" w:rsidRDefault="00712370" w:rsidP="009B5518">
      <w:pPr>
        <w:pStyle w:val="BodyText"/>
      </w:pPr>
      <w:r>
        <w:t xml:space="preserve">Given that the main issue for SA3 seems to be related to the case when the RRC message is used for </w:t>
      </w:r>
      <w:r w:rsidRPr="00F805CB">
        <w:t xml:space="preserve">re-direction, frequency selection priorities, or carrier de-prioritization, it should be possible to only demand protection in those cases. </w:t>
      </w:r>
      <w:r>
        <w:t xml:space="preserve">In order to do this, it would require that conditions or field descriptions are introduced for what information is allowed to be sent in the </w:t>
      </w:r>
      <w:proofErr w:type="spellStart"/>
      <w:r>
        <w:t>RRCRelease</w:t>
      </w:r>
      <w:proofErr w:type="spellEnd"/>
      <w:r>
        <w:t xml:space="preserve"> </w:t>
      </w:r>
      <w:proofErr w:type="spellStart"/>
      <w:r>
        <w:t>message</w:t>
      </w:r>
      <w:proofErr w:type="spellEnd"/>
      <w:r>
        <w:t xml:space="preserve"> prior to security establishment. </w:t>
      </w:r>
      <w:r w:rsidR="009B5518">
        <w:t>For LTE, it is assumed, similar conditions should be introduced for UEs capable of connecting to 5GC in cells supporting 5GC.</w:t>
      </w:r>
    </w:p>
    <w:p w14:paraId="318ABF3D" w14:textId="77777777" w:rsidR="006B1CC1" w:rsidRDefault="006B1CC1" w:rsidP="006B1CC1">
      <w:pPr>
        <w:pStyle w:val="Observation"/>
        <w:numPr>
          <w:ilvl w:val="0"/>
          <w:numId w:val="0"/>
        </w:numPr>
        <w:rPr>
          <w:lang w:eastAsia="en-US"/>
        </w:rPr>
      </w:pPr>
    </w:p>
    <w:p w14:paraId="4D466C34" w14:textId="19E903BE" w:rsidR="00F3535D" w:rsidRDefault="00F3535D" w:rsidP="00F3535D">
      <w:pPr>
        <w:pStyle w:val="Proposal"/>
      </w:pPr>
      <w:bookmarkStart w:id="5" w:name="_Toc525808070"/>
      <w:r>
        <w:t xml:space="preserve">Conditions should be introduced </w:t>
      </w:r>
      <w:r w:rsidR="0080289E">
        <w:t xml:space="preserve">in NR and LTE/5GC </w:t>
      </w:r>
      <w:r>
        <w:t xml:space="preserve">on the </w:t>
      </w:r>
      <w:proofErr w:type="spellStart"/>
      <w:r>
        <w:t>content</w:t>
      </w:r>
      <w:proofErr w:type="spellEnd"/>
      <w:r>
        <w:t xml:space="preserve"> </w:t>
      </w:r>
      <w:proofErr w:type="spellStart"/>
      <w:r>
        <w:t>of</w:t>
      </w:r>
      <w:proofErr w:type="spellEnd"/>
      <w:r>
        <w:t xml:space="preserve"> the </w:t>
      </w:r>
      <w:proofErr w:type="spellStart"/>
      <w:r>
        <w:t>RRCRelease</w:t>
      </w:r>
      <w:proofErr w:type="spellEnd"/>
      <w:r w:rsidR="00054FA1">
        <w:t xml:space="preserve"> and </w:t>
      </w:r>
      <w:proofErr w:type="spellStart"/>
      <w:r w:rsidR="00054FA1">
        <w:t>RRC</w:t>
      </w:r>
      <w:r w:rsidR="00976A03">
        <w:t>ConnectionRelease</w:t>
      </w:r>
      <w:proofErr w:type="spellEnd"/>
      <w:r>
        <w:t xml:space="preserve"> </w:t>
      </w:r>
      <w:proofErr w:type="spellStart"/>
      <w:r>
        <w:t>message</w:t>
      </w:r>
      <w:proofErr w:type="spellEnd"/>
      <w:r>
        <w:t xml:space="preserve"> prior to security establishment.</w:t>
      </w:r>
      <w:bookmarkEnd w:id="5"/>
      <w:r>
        <w:t xml:space="preserve"> </w:t>
      </w:r>
    </w:p>
    <w:p w14:paraId="5F724C87" w14:textId="4FA9FBE6" w:rsidR="00F3535D" w:rsidRDefault="00F3535D" w:rsidP="00EE589C">
      <w:pPr>
        <w:pStyle w:val="Proposal"/>
      </w:pPr>
      <w:bookmarkStart w:id="6" w:name="_Toc525808071"/>
      <w:r>
        <w:t>It is proposed to agree to the</w:t>
      </w:r>
      <w:r w:rsidR="00F506E5">
        <w:t xml:space="preserve"> draft CR in </w:t>
      </w:r>
      <w:r w:rsidR="007657CC" w:rsidRPr="007657CC">
        <w:t>R2-1814081</w:t>
      </w:r>
      <w:r w:rsidR="007657CC">
        <w:t xml:space="preserve"> </w:t>
      </w:r>
      <w:r w:rsidR="0080289E">
        <w:t xml:space="preserve">and </w:t>
      </w:r>
      <w:r w:rsidR="00EE589C" w:rsidRPr="00EE589C">
        <w:t>R2-1814082</w:t>
      </w:r>
      <w:r w:rsidR="00EE589C">
        <w:t xml:space="preserve"> </w:t>
      </w:r>
      <w:r w:rsidR="006E0197">
        <w:t xml:space="preserve">clarifying what information can be included in </w:t>
      </w:r>
      <w:r w:rsidR="00883CBF">
        <w:t>RRC release message prior to security establishment</w:t>
      </w:r>
      <w:r w:rsidR="00F506E5">
        <w:t xml:space="preserve"> as well as updating the table in annex B.1.</w:t>
      </w:r>
      <w:bookmarkEnd w:id="6"/>
    </w:p>
    <w:p w14:paraId="6CDB0A97" w14:textId="77777777" w:rsidR="00F506E5" w:rsidRDefault="00F506E5" w:rsidP="00F506E5">
      <w:pPr>
        <w:pStyle w:val="Proposal"/>
        <w:numPr>
          <w:ilvl w:val="0"/>
          <w:numId w:val="0"/>
        </w:numPr>
      </w:pPr>
    </w:p>
    <w:p w14:paraId="3F44162E" w14:textId="77777777" w:rsidR="00C01F33" w:rsidRPr="00CE0424" w:rsidRDefault="00C01F33" w:rsidP="00CE0424">
      <w:pPr>
        <w:pStyle w:val="Heading1"/>
      </w:pPr>
      <w:r w:rsidRPr="00CE0424">
        <w:t>Conclusion</w:t>
      </w:r>
    </w:p>
    <w:p w14:paraId="3213AD1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7" w:name="_Hlk524954202"/>
    <w:p w14:paraId="6626FDD7" w14:textId="3D0631CB" w:rsidR="00091B17" w:rsidRDefault="006F6582">
      <w:pPr>
        <w:pStyle w:val="TableofFigures"/>
        <w:tabs>
          <w:tab w:val="right" w:leader="dot" w:pos="9629"/>
        </w:tabs>
        <w:rPr>
          <w:rFonts w:asciiTheme="minorHAnsi" w:eastAsiaTheme="minorEastAsia" w:hAnsiTheme="minorHAnsi"/>
          <w:b w:val="0"/>
          <w:noProof/>
          <w:lang w:val="en-GB" w:eastAsia="en-GB"/>
        </w:rPr>
      </w:pPr>
      <w:r>
        <w:rPr>
          <w:b w:val="0"/>
          <w:bCs/>
        </w:rPr>
        <w:fldChar w:fldCharType="begin"/>
      </w:r>
      <w:r>
        <w:rPr>
          <w:b w:val="0"/>
          <w:bCs/>
        </w:rPr>
        <w:instrText xml:space="preserve"> TOC \f O \n \h \z \t "Observation" \c </w:instrText>
      </w:r>
      <w:r>
        <w:rPr>
          <w:b w:val="0"/>
          <w:bCs/>
        </w:rPr>
        <w:fldChar w:fldCharType="separate"/>
      </w:r>
      <w:hyperlink w:anchor="_Toc525808067" w:history="1">
        <w:r w:rsidR="00091B17" w:rsidRPr="007B7843">
          <w:rPr>
            <w:rStyle w:val="Hyperlink"/>
            <w:noProof/>
            <w:lang w:eastAsia="en-US"/>
          </w:rPr>
          <w:t>Observation 1</w:t>
        </w:r>
        <w:r w:rsidR="00091B17">
          <w:rPr>
            <w:rFonts w:asciiTheme="minorHAnsi" w:eastAsiaTheme="minorEastAsia" w:hAnsiTheme="minorHAnsi"/>
            <w:b w:val="0"/>
            <w:noProof/>
            <w:lang w:val="en-GB" w:eastAsia="en-GB"/>
          </w:rPr>
          <w:tab/>
        </w:r>
        <w:r w:rsidR="00091B17" w:rsidRPr="007B7843">
          <w:rPr>
            <w:rStyle w:val="Hyperlink"/>
            <w:noProof/>
            <w:lang w:eastAsia="en-US"/>
          </w:rPr>
          <w:t xml:space="preserve">SA3 </w:t>
        </w:r>
        <w:r w:rsidR="00091B17" w:rsidRPr="007B7843">
          <w:rPr>
            <w:rStyle w:val="Hyperlink"/>
            <w:rFonts w:cs="Arial"/>
            <w:noProof/>
          </w:rPr>
          <w:t>finds it necessary for RAN2 to ensure that RRC connection release message is at least integrity protected in case it contains information related to re-direction, frequency selection priorities, or carrier de-prioritization.</w:t>
        </w:r>
      </w:hyperlink>
    </w:p>
    <w:p w14:paraId="00E5140D" w14:textId="704B3FDC" w:rsidR="00091B17" w:rsidRDefault="00DA22F2">
      <w:pPr>
        <w:pStyle w:val="TableofFigures"/>
        <w:tabs>
          <w:tab w:val="right" w:leader="dot" w:pos="9629"/>
        </w:tabs>
        <w:rPr>
          <w:rFonts w:asciiTheme="minorHAnsi" w:eastAsiaTheme="minorEastAsia" w:hAnsiTheme="minorHAnsi"/>
          <w:b w:val="0"/>
          <w:noProof/>
          <w:lang w:val="en-GB" w:eastAsia="en-GB"/>
        </w:rPr>
      </w:pPr>
      <w:hyperlink w:anchor="_Toc525808068" w:history="1">
        <w:r w:rsidR="00091B17" w:rsidRPr="007B7843">
          <w:rPr>
            <w:rStyle w:val="Hyperlink"/>
            <w:noProof/>
            <w:lang w:eastAsia="en-US"/>
          </w:rPr>
          <w:t>Observation 2</w:t>
        </w:r>
        <w:r w:rsidR="00091B17">
          <w:rPr>
            <w:rFonts w:asciiTheme="minorHAnsi" w:eastAsiaTheme="minorEastAsia" w:hAnsiTheme="minorHAnsi"/>
            <w:b w:val="0"/>
            <w:noProof/>
            <w:lang w:val="en-GB" w:eastAsia="en-GB"/>
          </w:rPr>
          <w:tab/>
        </w:r>
        <w:r w:rsidR="00091B17" w:rsidRPr="007B7843">
          <w:rPr>
            <w:rStyle w:val="Hyperlink"/>
            <w:noProof/>
            <w:lang w:eastAsia="en-US"/>
          </w:rPr>
          <w:t>Current NR RRC CR assumes RRCRelease can be sent prior to security establishment</w:t>
        </w:r>
        <w:r w:rsidR="00091B17" w:rsidRPr="007B7843">
          <w:rPr>
            <w:rStyle w:val="Hyperlink"/>
            <w:rFonts w:cs="Arial"/>
            <w:noProof/>
          </w:rPr>
          <w:t>.</w:t>
        </w:r>
      </w:hyperlink>
    </w:p>
    <w:p w14:paraId="6F3EDC42" w14:textId="076E497A" w:rsidR="00091B17" w:rsidRDefault="00DA22F2">
      <w:pPr>
        <w:pStyle w:val="TableofFigures"/>
        <w:tabs>
          <w:tab w:val="right" w:leader="dot" w:pos="9629"/>
        </w:tabs>
        <w:rPr>
          <w:rFonts w:asciiTheme="minorHAnsi" w:eastAsiaTheme="minorEastAsia" w:hAnsiTheme="minorHAnsi"/>
          <w:b w:val="0"/>
          <w:noProof/>
          <w:lang w:val="en-GB" w:eastAsia="en-GB"/>
        </w:rPr>
      </w:pPr>
      <w:hyperlink w:anchor="_Toc525808069" w:history="1">
        <w:r w:rsidR="00091B17" w:rsidRPr="007B7843">
          <w:rPr>
            <w:rStyle w:val="Hyperlink"/>
            <w:noProof/>
            <w:lang w:eastAsia="en-US"/>
          </w:rPr>
          <w:t>Observation 3</w:t>
        </w:r>
        <w:r w:rsidR="00091B17">
          <w:rPr>
            <w:rFonts w:asciiTheme="minorHAnsi" w:eastAsiaTheme="minorEastAsia" w:hAnsiTheme="minorHAnsi"/>
            <w:b w:val="0"/>
            <w:noProof/>
            <w:lang w:val="en-GB" w:eastAsia="en-GB"/>
          </w:rPr>
          <w:tab/>
        </w:r>
        <w:r w:rsidR="00091B17" w:rsidRPr="007B7843">
          <w:rPr>
            <w:rStyle w:val="Hyperlink"/>
            <w:noProof/>
            <w:lang w:eastAsia="en-US"/>
          </w:rPr>
          <w:t>In LTE it is currently allowed to send RRCConnectionRelease prior to security establishment</w:t>
        </w:r>
        <w:r w:rsidR="00091B17" w:rsidRPr="007B7843">
          <w:rPr>
            <w:rStyle w:val="Hyperlink"/>
            <w:rFonts w:cs="Arial"/>
            <w:noProof/>
          </w:rPr>
          <w:t>.</w:t>
        </w:r>
      </w:hyperlink>
    </w:p>
    <w:p w14:paraId="6B117B1A" w14:textId="11D6527B" w:rsidR="006E1C82" w:rsidRDefault="006F6582" w:rsidP="008E065E">
      <w:pPr>
        <w:pStyle w:val="BodyText"/>
        <w:rPr>
          <w:b/>
          <w:bCs/>
        </w:rPr>
      </w:pPr>
      <w:r>
        <w:rPr>
          <w:b/>
          <w:bCs/>
        </w:rPr>
        <w:fldChar w:fldCharType="end"/>
      </w:r>
    </w:p>
    <w:p w14:paraId="18AC8896" w14:textId="77777777" w:rsidR="006E1C82" w:rsidRDefault="006E1C82" w:rsidP="008E065E">
      <w:pPr>
        <w:pStyle w:val="BodyText"/>
        <w:rPr>
          <w:b/>
          <w:bCs/>
        </w:rPr>
      </w:pPr>
    </w:p>
    <w:p w14:paraId="2E00AAF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9B62FE7" w14:textId="072C7BB0" w:rsidR="00091B17" w:rsidRDefault="006E1C82">
      <w:pPr>
        <w:pStyle w:val="TableofFigures"/>
        <w:tabs>
          <w:tab w:val="right" w:leader="dot" w:pos="9629"/>
        </w:tabs>
        <w:rPr>
          <w:rFonts w:asciiTheme="minorHAnsi" w:eastAsiaTheme="minorEastAsia" w:hAnsiTheme="minorHAnsi"/>
          <w:b w:val="0"/>
          <w:noProof/>
          <w:lang w:val="en-GB" w:eastAsia="en-GB"/>
        </w:rPr>
      </w:pPr>
      <w:r>
        <w:rPr>
          <w:b w:val="0"/>
          <w:bCs/>
        </w:rPr>
        <w:fldChar w:fldCharType="begin"/>
      </w:r>
      <w:r>
        <w:rPr>
          <w:b w:val="0"/>
          <w:bCs/>
        </w:rPr>
        <w:instrText xml:space="preserve"> TOC \n \h \z \t "Proposal" \c </w:instrText>
      </w:r>
      <w:r>
        <w:rPr>
          <w:b w:val="0"/>
          <w:bCs/>
        </w:rPr>
        <w:fldChar w:fldCharType="separate"/>
      </w:r>
      <w:hyperlink w:anchor="_Toc525808070" w:history="1">
        <w:r w:rsidR="00091B17" w:rsidRPr="00A972DC">
          <w:rPr>
            <w:rStyle w:val="Hyperlink"/>
            <w:noProof/>
          </w:rPr>
          <w:t>Proposal 1</w:t>
        </w:r>
        <w:r w:rsidR="00091B17">
          <w:rPr>
            <w:rFonts w:asciiTheme="minorHAnsi" w:eastAsiaTheme="minorEastAsia" w:hAnsiTheme="minorHAnsi"/>
            <w:b w:val="0"/>
            <w:noProof/>
            <w:lang w:val="en-GB" w:eastAsia="en-GB"/>
          </w:rPr>
          <w:tab/>
        </w:r>
        <w:r w:rsidR="00091B17" w:rsidRPr="00A972DC">
          <w:rPr>
            <w:rStyle w:val="Hyperlink"/>
            <w:noProof/>
          </w:rPr>
          <w:t>Conditions should be introduced in NR and LTE/5GC on the content of the RRCRelease and RRCConnectionRelease message prior to security establishment.</w:t>
        </w:r>
      </w:hyperlink>
    </w:p>
    <w:p w14:paraId="2D585915" w14:textId="0423DF71" w:rsidR="00091B17" w:rsidRDefault="00DA22F2">
      <w:pPr>
        <w:pStyle w:val="TableofFigures"/>
        <w:tabs>
          <w:tab w:val="right" w:leader="dot" w:pos="9629"/>
        </w:tabs>
        <w:rPr>
          <w:rFonts w:asciiTheme="minorHAnsi" w:eastAsiaTheme="minorEastAsia" w:hAnsiTheme="minorHAnsi"/>
          <w:b w:val="0"/>
          <w:noProof/>
          <w:lang w:val="en-GB" w:eastAsia="en-GB"/>
        </w:rPr>
      </w:pPr>
      <w:hyperlink w:anchor="_Toc525808071" w:history="1">
        <w:r w:rsidR="00091B17" w:rsidRPr="00A972DC">
          <w:rPr>
            <w:rStyle w:val="Hyperlink"/>
            <w:noProof/>
          </w:rPr>
          <w:t>Proposal 2</w:t>
        </w:r>
        <w:r w:rsidR="00091B17">
          <w:rPr>
            <w:rFonts w:asciiTheme="minorHAnsi" w:eastAsiaTheme="minorEastAsia" w:hAnsiTheme="minorHAnsi"/>
            <w:b w:val="0"/>
            <w:noProof/>
            <w:lang w:val="en-GB" w:eastAsia="en-GB"/>
          </w:rPr>
          <w:tab/>
        </w:r>
        <w:r w:rsidR="00091B17" w:rsidRPr="00A972DC">
          <w:rPr>
            <w:rStyle w:val="Hyperlink"/>
            <w:noProof/>
          </w:rPr>
          <w:t>It is proposed to agree to the draft CR in R2-1814081 and R2-1814082 clarifying what information can be included in RRC release message prior to security establishment as well as updating the table in annex B.1.</w:t>
        </w:r>
      </w:hyperlink>
    </w:p>
    <w:p w14:paraId="7FF0DF79" w14:textId="52A7C826" w:rsidR="005F3025" w:rsidRPr="00CE0424" w:rsidRDefault="006E1C82" w:rsidP="00EE589C">
      <w:pPr>
        <w:pStyle w:val="BodyText"/>
      </w:pPr>
      <w:r>
        <w:rPr>
          <w:b/>
          <w:bCs/>
        </w:rPr>
        <w:fldChar w:fldCharType="end"/>
      </w:r>
      <w:bookmarkStart w:id="8" w:name="_Ref174151459"/>
      <w:bookmarkStart w:id="9" w:name="_Ref189809556"/>
      <w:bookmarkEnd w:id="7"/>
    </w:p>
    <w:bookmarkEnd w:id="8"/>
    <w:bookmarkEnd w:id="9"/>
    <w:p w14:paraId="56BA3066"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B42C5" w14:textId="77777777" w:rsidR="00DA22F2" w:rsidRDefault="00DA22F2">
      <w:r>
        <w:separator/>
      </w:r>
    </w:p>
  </w:endnote>
  <w:endnote w:type="continuationSeparator" w:id="0">
    <w:p w14:paraId="536E9C53" w14:textId="77777777" w:rsidR="00DA22F2" w:rsidRDefault="00DA2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769B8B1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29DF0" w14:textId="77777777" w:rsidR="00DA22F2" w:rsidRDefault="00DA22F2">
      <w:r>
        <w:separator/>
      </w:r>
    </w:p>
  </w:footnote>
  <w:footnote w:type="continuationSeparator" w:id="0">
    <w:p w14:paraId="31B7494A" w14:textId="77777777" w:rsidR="00DA22F2" w:rsidRDefault="00DA2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FA1"/>
    <w:rsid w:val="0005606A"/>
    <w:rsid w:val="00057117"/>
    <w:rsid w:val="000616E7"/>
    <w:rsid w:val="0006487E"/>
    <w:rsid w:val="00065E1A"/>
    <w:rsid w:val="00077E5F"/>
    <w:rsid w:val="0008036A"/>
    <w:rsid w:val="00081AE6"/>
    <w:rsid w:val="000855EB"/>
    <w:rsid w:val="00085B52"/>
    <w:rsid w:val="000866F2"/>
    <w:rsid w:val="0009009F"/>
    <w:rsid w:val="00091557"/>
    <w:rsid w:val="00091B17"/>
    <w:rsid w:val="000924C1"/>
    <w:rsid w:val="000924F0"/>
    <w:rsid w:val="00093474"/>
    <w:rsid w:val="0009510F"/>
    <w:rsid w:val="0009691E"/>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37A"/>
    <w:rsid w:val="001551B5"/>
    <w:rsid w:val="001659C1"/>
    <w:rsid w:val="00173A8E"/>
    <w:rsid w:val="0017502C"/>
    <w:rsid w:val="0018143F"/>
    <w:rsid w:val="00181FF8"/>
    <w:rsid w:val="00190AC1"/>
    <w:rsid w:val="0019341A"/>
    <w:rsid w:val="00196579"/>
    <w:rsid w:val="00197DF9"/>
    <w:rsid w:val="001A1987"/>
    <w:rsid w:val="001A2564"/>
    <w:rsid w:val="001A2CA0"/>
    <w:rsid w:val="001A6173"/>
    <w:rsid w:val="001A6CBA"/>
    <w:rsid w:val="001B0D97"/>
    <w:rsid w:val="001B5A5D"/>
    <w:rsid w:val="001C1CE5"/>
    <w:rsid w:val="001C3D2A"/>
    <w:rsid w:val="001D51BA"/>
    <w:rsid w:val="001D53E7"/>
    <w:rsid w:val="001D6342"/>
    <w:rsid w:val="001D6D53"/>
    <w:rsid w:val="001E011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E35"/>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302"/>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3BB2"/>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1CD8"/>
    <w:rsid w:val="00357380"/>
    <w:rsid w:val="003602D9"/>
    <w:rsid w:val="003604CE"/>
    <w:rsid w:val="00370E47"/>
    <w:rsid w:val="003742AC"/>
    <w:rsid w:val="00377CE1"/>
    <w:rsid w:val="00377D4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9F8"/>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17D0"/>
    <w:rsid w:val="004828C3"/>
    <w:rsid w:val="00490C3C"/>
    <w:rsid w:val="00492BC5"/>
    <w:rsid w:val="004964F1"/>
    <w:rsid w:val="004A16BC"/>
    <w:rsid w:val="004A2B94"/>
    <w:rsid w:val="004B6F6A"/>
    <w:rsid w:val="004B7C0C"/>
    <w:rsid w:val="004C3898"/>
    <w:rsid w:val="004C474D"/>
    <w:rsid w:val="004C516D"/>
    <w:rsid w:val="004D36B1"/>
    <w:rsid w:val="004D739C"/>
    <w:rsid w:val="004D7EBD"/>
    <w:rsid w:val="004E2680"/>
    <w:rsid w:val="004E28F9"/>
    <w:rsid w:val="004E462E"/>
    <w:rsid w:val="004E56DC"/>
    <w:rsid w:val="004E76F4"/>
    <w:rsid w:val="004F0B4E"/>
    <w:rsid w:val="004F0B6C"/>
    <w:rsid w:val="004F2078"/>
    <w:rsid w:val="004F4DA3"/>
    <w:rsid w:val="0050185F"/>
    <w:rsid w:val="0050607A"/>
    <w:rsid w:val="00506557"/>
    <w:rsid w:val="0050677A"/>
    <w:rsid w:val="005067CC"/>
    <w:rsid w:val="00506CC4"/>
    <w:rsid w:val="005108D8"/>
    <w:rsid w:val="005116F9"/>
    <w:rsid w:val="00513DB5"/>
    <w:rsid w:val="005153A7"/>
    <w:rsid w:val="005219CF"/>
    <w:rsid w:val="00534B59"/>
    <w:rsid w:val="00536759"/>
    <w:rsid w:val="00537C62"/>
    <w:rsid w:val="005422E1"/>
    <w:rsid w:val="00546970"/>
    <w:rsid w:val="00553BE1"/>
    <w:rsid w:val="00554E19"/>
    <w:rsid w:val="0056121F"/>
    <w:rsid w:val="00572505"/>
    <w:rsid w:val="00582809"/>
    <w:rsid w:val="0058798C"/>
    <w:rsid w:val="005900FA"/>
    <w:rsid w:val="00591334"/>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FC9"/>
    <w:rsid w:val="005F2CB1"/>
    <w:rsid w:val="005F3025"/>
    <w:rsid w:val="005F5B5C"/>
    <w:rsid w:val="005F618C"/>
    <w:rsid w:val="005F70BD"/>
    <w:rsid w:val="0060283C"/>
    <w:rsid w:val="00603854"/>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3FED"/>
    <w:rsid w:val="0064624E"/>
    <w:rsid w:val="00650AB9"/>
    <w:rsid w:val="00655733"/>
    <w:rsid w:val="00655ACD"/>
    <w:rsid w:val="00656A92"/>
    <w:rsid w:val="00656DDE"/>
    <w:rsid w:val="0066011D"/>
    <w:rsid w:val="006606A6"/>
    <w:rsid w:val="006607C0"/>
    <w:rsid w:val="006613A6"/>
    <w:rsid w:val="006627A2"/>
    <w:rsid w:val="006634E6"/>
    <w:rsid w:val="006655EE"/>
    <w:rsid w:val="00667EE7"/>
    <w:rsid w:val="00670922"/>
    <w:rsid w:val="00670BE1"/>
    <w:rsid w:val="0067218F"/>
    <w:rsid w:val="00672277"/>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1CC1"/>
    <w:rsid w:val="006B2099"/>
    <w:rsid w:val="006B50CF"/>
    <w:rsid w:val="006C03B8"/>
    <w:rsid w:val="006C5EC9"/>
    <w:rsid w:val="006C6059"/>
    <w:rsid w:val="006C6946"/>
    <w:rsid w:val="006C7522"/>
    <w:rsid w:val="006D6F08"/>
    <w:rsid w:val="006E0197"/>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370"/>
    <w:rsid w:val="00712772"/>
    <w:rsid w:val="00712937"/>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7CC"/>
    <w:rsid w:val="00766BAD"/>
    <w:rsid w:val="007729A2"/>
    <w:rsid w:val="007755F2"/>
    <w:rsid w:val="00776971"/>
    <w:rsid w:val="00780A80"/>
    <w:rsid w:val="0078177E"/>
    <w:rsid w:val="0078304C"/>
    <w:rsid w:val="00783673"/>
    <w:rsid w:val="00785490"/>
    <w:rsid w:val="007925EA"/>
    <w:rsid w:val="00793CD8"/>
    <w:rsid w:val="00795C92"/>
    <w:rsid w:val="00796231"/>
    <w:rsid w:val="007972B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89E"/>
    <w:rsid w:val="00803FAE"/>
    <w:rsid w:val="0080605F"/>
    <w:rsid w:val="00807786"/>
    <w:rsid w:val="00811FCB"/>
    <w:rsid w:val="008158D6"/>
    <w:rsid w:val="00817196"/>
    <w:rsid w:val="008235DB"/>
    <w:rsid w:val="00824AB4"/>
    <w:rsid w:val="00825C42"/>
    <w:rsid w:val="00825D25"/>
    <w:rsid w:val="00827D6F"/>
    <w:rsid w:val="00830AE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CB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099C"/>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A03"/>
    <w:rsid w:val="00980477"/>
    <w:rsid w:val="00985253"/>
    <w:rsid w:val="009853B3"/>
    <w:rsid w:val="00990630"/>
    <w:rsid w:val="00991761"/>
    <w:rsid w:val="00994DCA"/>
    <w:rsid w:val="009960EC"/>
    <w:rsid w:val="009970DD"/>
    <w:rsid w:val="009A0FBA"/>
    <w:rsid w:val="009A1601"/>
    <w:rsid w:val="009A3BB6"/>
    <w:rsid w:val="009A462D"/>
    <w:rsid w:val="009A5CBA"/>
    <w:rsid w:val="009B12A0"/>
    <w:rsid w:val="009B1F30"/>
    <w:rsid w:val="009B3AC2"/>
    <w:rsid w:val="009B4DF4"/>
    <w:rsid w:val="009B5518"/>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194B"/>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39A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1F1"/>
    <w:rsid w:val="00AF42D7"/>
    <w:rsid w:val="00B006FE"/>
    <w:rsid w:val="00B007CB"/>
    <w:rsid w:val="00B0089C"/>
    <w:rsid w:val="00B02AA9"/>
    <w:rsid w:val="00B02FA3"/>
    <w:rsid w:val="00B05084"/>
    <w:rsid w:val="00B07F8E"/>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3F88"/>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496"/>
    <w:rsid w:val="00BF74C7"/>
    <w:rsid w:val="00C015F1"/>
    <w:rsid w:val="00C01F33"/>
    <w:rsid w:val="00C02CC6"/>
    <w:rsid w:val="00C040F7"/>
    <w:rsid w:val="00C044AB"/>
    <w:rsid w:val="00C05706"/>
    <w:rsid w:val="00C07377"/>
    <w:rsid w:val="00C07C0F"/>
    <w:rsid w:val="00C10478"/>
    <w:rsid w:val="00C12107"/>
    <w:rsid w:val="00C14D4B"/>
    <w:rsid w:val="00C154BB"/>
    <w:rsid w:val="00C279B5"/>
    <w:rsid w:val="00C27C45"/>
    <w:rsid w:val="00C3432C"/>
    <w:rsid w:val="00C3719D"/>
    <w:rsid w:val="00C37CB2"/>
    <w:rsid w:val="00C45007"/>
    <w:rsid w:val="00C473A5"/>
    <w:rsid w:val="00C54995"/>
    <w:rsid w:val="00C54D41"/>
    <w:rsid w:val="00C60783"/>
    <w:rsid w:val="00C64672"/>
    <w:rsid w:val="00C66B17"/>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2222"/>
    <w:rsid w:val="00CF3B1F"/>
    <w:rsid w:val="00CF3BF6"/>
    <w:rsid w:val="00CF625B"/>
    <w:rsid w:val="00CF687E"/>
    <w:rsid w:val="00D0349B"/>
    <w:rsid w:val="00D10249"/>
    <w:rsid w:val="00D115C3"/>
    <w:rsid w:val="00D11897"/>
    <w:rsid w:val="00D13135"/>
    <w:rsid w:val="00D13E4E"/>
    <w:rsid w:val="00D1767E"/>
    <w:rsid w:val="00D239A7"/>
    <w:rsid w:val="00D23F47"/>
    <w:rsid w:val="00D31A73"/>
    <w:rsid w:val="00D36E71"/>
    <w:rsid w:val="00D37D87"/>
    <w:rsid w:val="00D40B33"/>
    <w:rsid w:val="00D4318F"/>
    <w:rsid w:val="00D438BF"/>
    <w:rsid w:val="00D440F8"/>
    <w:rsid w:val="00D546FF"/>
    <w:rsid w:val="00D55ABF"/>
    <w:rsid w:val="00D55AD5"/>
    <w:rsid w:val="00D576CA"/>
    <w:rsid w:val="00D61AF5"/>
    <w:rsid w:val="00D6490A"/>
    <w:rsid w:val="00D652B5"/>
    <w:rsid w:val="00D66155"/>
    <w:rsid w:val="00D708B0"/>
    <w:rsid w:val="00D77B1D"/>
    <w:rsid w:val="00D8021F"/>
    <w:rsid w:val="00D80383"/>
    <w:rsid w:val="00D823C6"/>
    <w:rsid w:val="00D8327F"/>
    <w:rsid w:val="00D86CA3"/>
    <w:rsid w:val="00D871CE"/>
    <w:rsid w:val="00D9196D"/>
    <w:rsid w:val="00D92982"/>
    <w:rsid w:val="00DA22F2"/>
    <w:rsid w:val="00DA305E"/>
    <w:rsid w:val="00DA5417"/>
    <w:rsid w:val="00DA56E8"/>
    <w:rsid w:val="00DB0A9F"/>
    <w:rsid w:val="00DB377D"/>
    <w:rsid w:val="00DC2D36"/>
    <w:rsid w:val="00DC53EF"/>
    <w:rsid w:val="00DD6F52"/>
    <w:rsid w:val="00DE452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1C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50F"/>
    <w:rsid w:val="00E9291C"/>
    <w:rsid w:val="00E93FFE"/>
    <w:rsid w:val="00E94F8A"/>
    <w:rsid w:val="00EA7A41"/>
    <w:rsid w:val="00EA7D7B"/>
    <w:rsid w:val="00EB077B"/>
    <w:rsid w:val="00EB4EA2"/>
    <w:rsid w:val="00EC24D5"/>
    <w:rsid w:val="00EC27C6"/>
    <w:rsid w:val="00EC4207"/>
    <w:rsid w:val="00EC5653"/>
    <w:rsid w:val="00EC71CE"/>
    <w:rsid w:val="00ED1006"/>
    <w:rsid w:val="00EE589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35D"/>
    <w:rsid w:val="00F40F0C"/>
    <w:rsid w:val="00F4766C"/>
    <w:rsid w:val="00F5060E"/>
    <w:rsid w:val="00F506E5"/>
    <w:rsid w:val="00F507D1"/>
    <w:rsid w:val="00F519CE"/>
    <w:rsid w:val="00F51ADA"/>
    <w:rsid w:val="00F56767"/>
    <w:rsid w:val="00F60203"/>
    <w:rsid w:val="00F607C5"/>
    <w:rsid w:val="00F60DEA"/>
    <w:rsid w:val="00F61D56"/>
    <w:rsid w:val="00F6302A"/>
    <w:rsid w:val="00F63950"/>
    <w:rsid w:val="00F64C2B"/>
    <w:rsid w:val="00F651BE"/>
    <w:rsid w:val="00F67F53"/>
    <w:rsid w:val="00F703BE"/>
    <w:rsid w:val="00F71F69"/>
    <w:rsid w:val="00F72B72"/>
    <w:rsid w:val="00F74BB9"/>
    <w:rsid w:val="00F75582"/>
    <w:rsid w:val="00F76EFA"/>
    <w:rsid w:val="00F804BE"/>
    <w:rsid w:val="00F805CB"/>
    <w:rsid w:val="00F817CE"/>
    <w:rsid w:val="00F8456C"/>
    <w:rsid w:val="00F859D8"/>
    <w:rsid w:val="00F868F5"/>
    <w:rsid w:val="00F9056A"/>
    <w:rsid w:val="00F90F8D"/>
    <w:rsid w:val="00F92782"/>
    <w:rsid w:val="00F93AA9"/>
    <w:rsid w:val="00F96985"/>
    <w:rsid w:val="00F97838"/>
    <w:rsid w:val="00FA1CA5"/>
    <w:rsid w:val="00FA2BB3"/>
    <w:rsid w:val="00FB4C80"/>
    <w:rsid w:val="00FB6A6A"/>
    <w:rsid w:val="00FC7429"/>
    <w:rsid w:val="00FD07F6"/>
    <w:rsid w:val="00FD1EC8"/>
    <w:rsid w:val="00FD3562"/>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AC0254DF-6DC7-4ECA-B15A-5A028F865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7C0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07C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7C0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Doc-title">
    <w:name w:val="Doc-title"/>
    <w:basedOn w:val="Normal"/>
    <w:next w:val="Doc-text2"/>
    <w:link w:val="Doc-titleChar"/>
    <w:qFormat/>
    <w:rsid w:val="00506CC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6CC4"/>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63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Data/3GPP/Extracts/R2-1813247_S3-182542.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5NUHHDQN7SK2-1476151046-29431</_dlc_DocId>
    <_dlc_DocIdUrl xmlns="f166a696-7b5b-4ccd-9f0c-ffde0cceec81">
      <Url>https://ericsson.sharepoint.com/sites/star/_layouts/15/DocIdRedir.aspx?ID=5NUHHDQN7SK2-1476151046-29431</Url>
      <Description>5NUHHDQN7SK2-1476151046-29431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430CD-351C-449B-BE43-DF59357096EA}">
  <ds:schemaRefs>
    <ds:schemaRef ds:uri="http://schemas.microsoft.com/sharepoint/v3/contenttype/forms"/>
  </ds:schemaRefs>
</ds:datastoreItem>
</file>

<file path=customXml/itemProps2.xml><?xml version="1.0" encoding="utf-8"?>
<ds:datastoreItem xmlns:ds="http://schemas.openxmlformats.org/officeDocument/2006/customXml" ds:itemID="{0AA752E1-7D97-4973-9078-483CBCC8992C}">
  <ds:schemaRefs>
    <ds:schemaRef ds:uri="http://schemas.microsoft.com/sharepoint/events"/>
  </ds:schemaRefs>
</ds:datastoreItem>
</file>

<file path=customXml/itemProps3.xml><?xml version="1.0" encoding="utf-8"?>
<ds:datastoreItem xmlns:ds="http://schemas.openxmlformats.org/officeDocument/2006/customXml" ds:itemID="{6BCCF047-A44D-4E86-AD9A-B7DFDCDB5695}">
  <ds:schemaRefs>
    <ds:schemaRef ds:uri="Microsoft.SharePoint.Taxonomy.ContentTypeSync"/>
  </ds:schemaRefs>
</ds:datastoreItem>
</file>

<file path=customXml/itemProps4.xml><?xml version="1.0" encoding="utf-8"?>
<ds:datastoreItem xmlns:ds="http://schemas.openxmlformats.org/officeDocument/2006/customXml" ds:itemID="{563E0FD1-8049-4B7A-A0E1-E05902E21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068A35-B5B2-44A5-BF52-8B5A1B36C4A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21CE1C7-47AF-4FCF-8BE1-BA26C6F83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Pages>
  <Words>723</Words>
  <Characters>3836</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70</cp:revision>
  <cp:lastPrinted>2008-01-31T07:09:00Z</cp:lastPrinted>
  <dcterms:created xsi:type="dcterms:W3CDTF">2018-09-17T08:45:00Z</dcterms:created>
  <dcterms:modified xsi:type="dcterms:W3CDTF">2018-09-27T14:34:00Z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03d01328-604a-4b7b-925c-0f8fb2d1ecbb</vt:lpwstr>
  </property>
</Properties>
</file>